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机电技术系2022教学研究成果</w:t>
      </w:r>
    </w:p>
    <w:p>
      <w:pPr>
        <w:ind w:firstLine="630" w:firstLineChars="3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2022年论文发表</w:t>
      </w:r>
    </w:p>
    <w:tbl>
      <w:tblPr>
        <w:tblStyle w:val="2"/>
        <w:tblW w:w="91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62"/>
        <w:gridCol w:w="3555"/>
        <w:gridCol w:w="2371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期刊CN号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城市轨道交通站务员职业技能认定方案开发思路探究(1/2)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毛云江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城市轨道交通站务员职业技能认定方案开发思路探究(2/2)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朱亦新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中职机械制图与AutoCAD融合教学思考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朱亦新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“以人为本”的中职学生管理模式探析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新课程研究会议论文专辑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会议论文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傅凯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智慧城轨背景下城市轨道交通运营专业人才培养改革研究(1/2)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毛云江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智慧城轨背景下城市轨道交通运营专业人才培养改革研究(2/2)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董其炜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基于“双平台”的“五共”人才培养模式探究与实践——以XXX学院城市轨道交通车辆运用与检修专业为例(2/2)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时代汽车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CN42-1738/TH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一体化教学下钳工实训教学实践与研究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中国科技信息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CN11-2739/N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柔性管理在职业学校班主任管理工作中的运用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中国科技信息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CN11-2739/N</w:t>
            </w:r>
          </w:p>
        </w:tc>
      </w:tr>
    </w:tbl>
    <w:p>
      <w:pPr>
        <w:ind w:firstLine="630" w:firstLineChars="300"/>
        <w:jc w:val="center"/>
        <w:rPr>
          <w:rFonts w:hint="eastAsia"/>
          <w:lang w:val="en-US" w:eastAsia="zh-CN"/>
        </w:rPr>
      </w:pPr>
    </w:p>
    <w:p>
      <w:pPr>
        <w:ind w:firstLine="630" w:firstLineChars="3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2022年课题研究</w:t>
      </w:r>
    </w:p>
    <w:tbl>
      <w:tblPr>
        <w:tblStyle w:val="2"/>
        <w:tblW w:w="9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905"/>
        <w:gridCol w:w="840"/>
        <w:gridCol w:w="1266"/>
        <w:gridCol w:w="1399"/>
        <w:gridCol w:w="2606"/>
        <w:gridCol w:w="1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主持/参与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组织部门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董其炜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JTYB20-426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中国交通教育研究会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浙江省技工院校城轨车辆运用与检修专业建设研究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JTYB20-426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中国交通教育研究会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浙江省技工院校城轨车辆运用与检修专业建设研究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JTYB20-426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中国交通教育研究会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浙江省技工院校城轨车辆运用与检修专业建设研究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JTYB20-426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中国交通教育研究会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浙江省技工院校城轨车辆运用与检修专业建设研究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JTYB20-426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中国交通教育研究会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浙江省技工院校城轨车辆运用与检修专业建设研究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ZTTC2020ZD01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技工院校城市轨道交通运输与管理专业建设研究——以浙江交通技师学院为例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ZTTC2020ZD01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技工院校城市轨道交通运输与管理专业建设研究——以浙江交通技师学院为例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ZTTC2020ZD01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技工院校城市轨道交通运输与管理专业建设研究——以浙江交通技师学院为例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董其炜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ZTTC2020ZD01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技工院校城市轨道交通运输与管理专业建设研究——以浙江交通技师学院为例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人力资源社会保障部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开发无人机应用技术专业国家技能人才培养工学一体化课程标准（试用）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方韶剑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人力资源社会保障部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开发无人机应用技术专业国家技能人才培养工学一体化课程标准（试用）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</w:tbl>
    <w:p>
      <w:pPr>
        <w:ind w:firstLine="630" w:firstLineChars="300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</w:t>
      </w:r>
      <w:r>
        <w:rPr>
          <w:rFonts w:hint="default"/>
          <w:lang w:val="en-US" w:eastAsia="zh-CN"/>
        </w:rPr>
        <w:t>获奖情况</w:t>
      </w:r>
    </w:p>
    <w:tbl>
      <w:tblPr>
        <w:tblStyle w:val="2"/>
        <w:tblW w:w="9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7"/>
        <w:gridCol w:w="2068"/>
        <w:gridCol w:w="1436"/>
        <w:gridCol w:w="832"/>
        <w:gridCol w:w="2046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获奖名次</w:t>
            </w: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评审组织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董其炜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基于“双平台五共同”的轨道交通专业学徒制人才培养改革与实践（2/7）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基于“双平台五共同”的轨道交通专业学徒制人才培养改革与实践（3/7）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傅凯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基于“双平台五共同”的轨道交通专业学徒制人才培养改革与实践（4/7）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毛云江</w:t>
            </w:r>
          </w:p>
        </w:tc>
        <w:tc>
          <w:tcPr>
            <w:tcW w:w="2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基于“双平台五共同”的轨道交通专业学徒制人才培养改革与实践（5/7）</w:t>
            </w:r>
          </w:p>
        </w:tc>
        <w:tc>
          <w:tcPr>
            <w:tcW w:w="1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傅思佳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基于“双平台五共同”的轨道交通专业学徒制人才培养改革与实践（6/7）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陈长青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基于“双平台五共同”的轨道交通专业学徒制人才培养改革与实践（7/7）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2021年浙江省学徒制典型案例评选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C类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浙江省中华职业教育社、教育厅、人力资源和社会保障厅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王贺石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大数据视域下技工院校德育工作的策略分析（1/2）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大数据视域下技工院校德育工作的策略分析（2/2）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郭自庆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学生健康成长 打造“快乐校园”——“积极心理学”在校园文化建设中的思考和实践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朱亦新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中职《机械制图》与《Auto CAD》软件应用融合教学思考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冯昊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技工院校工学一体化课程教学实践——以数控加工专业《简单零件数控车床加工》为例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何欢欢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技工院校工学一体化师资队伍建设路径初探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林春长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在新形势下打造高质量的工学一体化教师的思考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潘明来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我国工业机器人应用系统虚拟仿真技术的研究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浅谈电工中故障排除的教学方法与技巧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2022年学院教职工优秀论文评比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2022年专利情况</w:t>
      </w:r>
    </w:p>
    <w:tbl>
      <w:tblPr>
        <w:tblStyle w:val="2"/>
        <w:tblW w:w="87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56"/>
        <w:gridCol w:w="1348"/>
        <w:gridCol w:w="930"/>
        <w:gridCol w:w="1760"/>
        <w:gridCol w:w="770"/>
        <w:gridCol w:w="2190"/>
      </w:tblGrid>
      <w:tr>
        <w:trPr>
          <w:trHeight w:val="4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专利证书号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授权公告日</w:t>
            </w:r>
          </w:p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一种新型加工用夹具（1/2）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2021 2 3147741.7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第17566993号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2022年10月14日</w:t>
            </w:r>
          </w:p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方韶剑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一种新型加工用夹具（2/2）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2021 2 3147741.7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第17566993号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2022年10月14日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OTc2YjMwODc1MGQ4ZGM1ZjFjOTc0NTQ1YTZmZGUifQ=="/>
  </w:docVars>
  <w:rsids>
    <w:rsidRoot w:val="1597678E"/>
    <w:rsid w:val="1597678E"/>
    <w:rsid w:val="17E23913"/>
    <w:rsid w:val="3FF65C21"/>
    <w:rsid w:val="526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2014</Words>
  <Characters>2460</Characters>
  <Lines>0</Lines>
  <Paragraphs>0</Paragraphs>
  <TotalTime>2</TotalTime>
  <ScaleCrop>false</ScaleCrop>
  <LinksUpToDate>false</LinksUpToDate>
  <CharactersWithSpaces>2468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2022-06-20T03:52:00Z</dcterms:created>
  <dc:creator>Ting婷</dc:creator>
  <cp:lastModifiedBy>Ting婷</cp:lastModifiedBy>
  <dcterms:modified xsi:type="dcterms:W3CDTF">2023-04-30T05:38:21Z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2331B05B8E264B9A9B8508BA367AB30E</vt:lpwstr>
  </property>
</Properties>
</file>