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DBE6" w14:textId="77777777" w:rsidR="00E20840" w:rsidRPr="000D786C" w:rsidRDefault="00E20840" w:rsidP="00E20840">
      <w:pPr>
        <w:rPr>
          <w:rFonts w:ascii="宋体" w:hAnsi="宋体" w:cs="仿宋_GB2312" w:hint="eastAsia"/>
          <w:b/>
          <w:sz w:val="30"/>
          <w:szCs w:val="30"/>
        </w:rPr>
      </w:pPr>
      <w:r w:rsidRPr="000D786C">
        <w:rPr>
          <w:rFonts w:ascii="宋体" w:hAnsi="宋体" w:cs="仿宋_GB2312" w:hint="eastAsia"/>
          <w:b/>
          <w:sz w:val="30"/>
          <w:szCs w:val="30"/>
        </w:rPr>
        <w:t>附件1：</w:t>
      </w:r>
    </w:p>
    <w:p w14:paraId="2A1CC26D" w14:textId="77777777" w:rsidR="00E20840" w:rsidRPr="000D786C" w:rsidRDefault="00E20840" w:rsidP="00E20840">
      <w:pPr>
        <w:spacing w:beforeLines="50" w:before="156" w:afterLines="50" w:after="156" w:line="460" w:lineRule="exact"/>
        <w:jc w:val="center"/>
        <w:rPr>
          <w:rFonts w:ascii="宋体" w:hAnsi="宋体" w:cs="楷体"/>
          <w:b/>
          <w:sz w:val="36"/>
          <w:szCs w:val="36"/>
        </w:rPr>
      </w:pPr>
      <w:r w:rsidRPr="000D786C">
        <w:rPr>
          <w:rFonts w:ascii="宋体" w:hAnsi="宋体" w:cs="楷体" w:hint="eastAsia"/>
          <w:b/>
          <w:bCs/>
          <w:sz w:val="36"/>
          <w:szCs w:val="36"/>
        </w:rPr>
        <w:t>评标内容及标准</w:t>
      </w:r>
    </w:p>
    <w:p w14:paraId="2C5B8818" w14:textId="77777777" w:rsidR="00E20840" w:rsidRPr="000D786C" w:rsidRDefault="00E20840" w:rsidP="00E20840">
      <w:pPr>
        <w:spacing w:beforeLines="50" w:before="156" w:afterLines="50" w:after="156" w:line="400" w:lineRule="exact"/>
        <w:ind w:firstLineChars="200" w:firstLine="440"/>
        <w:rPr>
          <w:rFonts w:ascii="等线" w:eastAsia="等线" w:hAnsi="等线" w:cs="等线"/>
          <w:sz w:val="22"/>
        </w:rPr>
      </w:pPr>
      <w:r w:rsidRPr="000D786C">
        <w:rPr>
          <w:rFonts w:ascii="等线" w:eastAsia="等线" w:hAnsi="等线" w:cs="等线" w:hint="eastAsia"/>
          <w:sz w:val="22"/>
        </w:rPr>
        <w:t>本次评标采用综合评分法，总分为100分。合格投标人的评标得分为各项目汇总得分，中标候选资格按评标得分由高到低顺序排列，得分相同的，按投标报价由低到高顺序排列；得分且投标报价相同的，按技术得分由高到低顺序排列。排名第一的</w:t>
      </w:r>
      <w:proofErr w:type="gramStart"/>
      <w:r w:rsidRPr="000D786C">
        <w:rPr>
          <w:rFonts w:ascii="等线" w:eastAsia="等线" w:hAnsi="等线" w:cs="等线" w:hint="eastAsia"/>
          <w:sz w:val="22"/>
        </w:rPr>
        <w:t>的</w:t>
      </w:r>
      <w:proofErr w:type="gramEnd"/>
      <w:r w:rsidRPr="000D786C">
        <w:rPr>
          <w:rFonts w:ascii="等线" w:eastAsia="等线" w:hAnsi="等线" w:cs="等线" w:hint="eastAsia"/>
          <w:sz w:val="22"/>
        </w:rPr>
        <w:t>投标人为中标候选人,排名第二的投标人为候补中标候选人……其他投标人中标候选资格依此类推。评分过程中采用四舍五入法，并保留小数2位。</w:t>
      </w:r>
    </w:p>
    <w:p w14:paraId="4E80D8E9" w14:textId="77777777" w:rsidR="00E20840" w:rsidRPr="000D786C" w:rsidRDefault="00E20840" w:rsidP="00E20840">
      <w:pPr>
        <w:spacing w:beforeLines="50" w:before="156" w:afterLines="50" w:after="156" w:line="400" w:lineRule="exact"/>
        <w:ind w:firstLineChars="200" w:firstLine="440"/>
        <w:rPr>
          <w:rFonts w:ascii="楷体" w:eastAsia="楷体" w:hAnsi="楷体" w:cs="楷体"/>
          <w:bCs/>
          <w:sz w:val="30"/>
          <w:szCs w:val="30"/>
        </w:rPr>
      </w:pPr>
      <w:r w:rsidRPr="000D786C">
        <w:rPr>
          <w:rFonts w:ascii="等线" w:eastAsia="等线" w:hAnsi="等线" w:cs="等线" w:hint="eastAsia"/>
          <w:sz w:val="22"/>
        </w:rPr>
        <w:t>投标人评标综合得分=价格分+技术</w:t>
      </w:r>
      <w:r w:rsidRPr="000D786C">
        <w:rPr>
          <w:rFonts w:ascii="等线" w:eastAsia="等线" w:hAnsi="等线" w:cs="等线"/>
          <w:sz w:val="22"/>
        </w:rPr>
        <w:t>、资信及商务分</w:t>
      </w:r>
    </w:p>
    <w:p w14:paraId="400E3477" w14:textId="77777777" w:rsidR="00E20840" w:rsidRPr="000D786C" w:rsidRDefault="00E20840" w:rsidP="00E20840">
      <w:pPr>
        <w:spacing w:beforeLines="50" w:before="156" w:afterLines="50" w:after="156" w:line="400" w:lineRule="exact"/>
        <w:ind w:firstLineChars="200" w:firstLine="440"/>
        <w:rPr>
          <w:rFonts w:ascii="等线" w:eastAsia="等线" w:hAnsi="等线" w:cs="等线"/>
          <w:sz w:val="22"/>
        </w:rPr>
      </w:pPr>
      <w:r w:rsidRPr="000D786C">
        <w:rPr>
          <w:rFonts w:ascii="等线" w:eastAsia="等线" w:hAnsi="等线" w:cs="等线" w:hint="eastAsia"/>
          <w:sz w:val="22"/>
        </w:rPr>
        <w:t>一、价格分（10分）</w:t>
      </w:r>
    </w:p>
    <w:p w14:paraId="7BFFA08E" w14:textId="77777777" w:rsidR="00E20840" w:rsidRPr="000D786C" w:rsidRDefault="00E20840" w:rsidP="00E20840">
      <w:pPr>
        <w:spacing w:beforeLines="50" w:before="156" w:afterLines="50" w:after="156" w:line="400" w:lineRule="exact"/>
        <w:ind w:firstLineChars="200" w:firstLine="440"/>
        <w:rPr>
          <w:rFonts w:ascii="等线" w:eastAsia="等线" w:hAnsi="等线" w:cs="等线"/>
          <w:sz w:val="22"/>
        </w:rPr>
      </w:pPr>
      <w:r w:rsidRPr="000D786C">
        <w:rPr>
          <w:rFonts w:ascii="等线" w:eastAsia="等线" w:hAnsi="等线" w:cs="等线" w:hint="eastAsia"/>
          <w:sz w:val="22"/>
        </w:rPr>
        <w:t>价格分采用低价优先法计算，即满足招标文件要求且投标价格最低的投标报价为评标基准价，其他投标人的价格</w:t>
      </w:r>
      <w:proofErr w:type="gramStart"/>
      <w:r w:rsidRPr="000D786C">
        <w:rPr>
          <w:rFonts w:ascii="等线" w:eastAsia="等线" w:hAnsi="等线" w:cs="等线" w:hint="eastAsia"/>
          <w:sz w:val="22"/>
        </w:rPr>
        <w:t>分按照</w:t>
      </w:r>
      <w:proofErr w:type="gramEnd"/>
      <w:r w:rsidRPr="000D786C">
        <w:rPr>
          <w:rFonts w:ascii="等线" w:eastAsia="等线" w:hAnsi="等线" w:cs="等线" w:hint="eastAsia"/>
          <w:sz w:val="22"/>
        </w:rPr>
        <w:t>下列公式计算：</w:t>
      </w:r>
    </w:p>
    <w:p w14:paraId="18BF53EF" w14:textId="77777777" w:rsidR="00E20840" w:rsidRPr="000D786C" w:rsidRDefault="00E20840" w:rsidP="00E20840">
      <w:pPr>
        <w:spacing w:beforeLines="50" w:before="156" w:afterLines="50" w:after="156" w:line="400" w:lineRule="exact"/>
        <w:ind w:firstLineChars="200" w:firstLine="440"/>
        <w:rPr>
          <w:rFonts w:ascii="等线" w:eastAsia="等线" w:hAnsi="等线" w:cs="等线"/>
          <w:sz w:val="22"/>
        </w:rPr>
      </w:pPr>
      <w:r w:rsidRPr="000D786C">
        <w:rPr>
          <w:rFonts w:ascii="等线" w:eastAsia="等线" w:hAnsi="等线" w:cs="等线" w:hint="eastAsia"/>
          <w:sz w:val="22"/>
        </w:rPr>
        <w:t>投标报价得分=（评标基准价/投标报价）×10%×100</w:t>
      </w:r>
      <w:r w:rsidRPr="000D786C">
        <w:rPr>
          <w:rFonts w:ascii="等线" w:eastAsia="等线" w:hAnsi="等线" w:cs="等线"/>
          <w:sz w:val="22"/>
        </w:rPr>
        <w:t xml:space="preserve">      </w:t>
      </w:r>
    </w:p>
    <w:p w14:paraId="7F03C479" w14:textId="77777777" w:rsidR="00E20840" w:rsidRPr="000D786C" w:rsidRDefault="00E20840" w:rsidP="00E20840">
      <w:pPr>
        <w:spacing w:beforeLines="50" w:before="156" w:afterLines="50" w:after="156" w:line="400" w:lineRule="exact"/>
        <w:ind w:firstLineChars="200" w:firstLine="440"/>
        <w:rPr>
          <w:rFonts w:ascii="等线" w:eastAsia="等线" w:hAnsi="等线" w:cs="等线"/>
          <w:sz w:val="22"/>
        </w:rPr>
      </w:pPr>
      <w:r w:rsidRPr="000D786C">
        <w:rPr>
          <w:rFonts w:ascii="等线" w:eastAsia="等线" w:hAnsi="等线" w:cs="等线" w:hint="eastAsia"/>
          <w:sz w:val="22"/>
        </w:rPr>
        <w:t>二、</w:t>
      </w:r>
      <w:bookmarkStart w:id="0" w:name="_Hlk74906508"/>
      <w:r w:rsidRPr="000D786C">
        <w:rPr>
          <w:rFonts w:ascii="Courier New" w:hAnsi="Courier New" w:cs="Courier New" w:hint="eastAsia"/>
        </w:rPr>
        <w:t>技术</w:t>
      </w:r>
      <w:r w:rsidRPr="000D786C">
        <w:rPr>
          <w:rFonts w:ascii="Courier New" w:hAnsi="Courier New" w:cs="Courier New"/>
        </w:rPr>
        <w:t>、资信及商务分</w:t>
      </w:r>
      <w:bookmarkEnd w:id="0"/>
      <w:r w:rsidRPr="000D786C">
        <w:rPr>
          <w:rFonts w:ascii="Courier New" w:hAnsi="Courier New" w:cs="Courier New"/>
        </w:rPr>
        <w:t>（</w:t>
      </w:r>
      <w:r w:rsidRPr="000D786C">
        <w:rPr>
          <w:rFonts w:hint="eastAsia"/>
        </w:rPr>
        <w:t>90</w:t>
      </w:r>
      <w:r w:rsidRPr="000D786C">
        <w:rPr>
          <w:rFonts w:ascii="Courier New" w:hAnsi="Courier New" w:cs="Courier New" w:hint="eastAsia"/>
        </w:rPr>
        <w:t>分</w:t>
      </w:r>
      <w:r w:rsidRPr="000D786C">
        <w:rPr>
          <w:rFonts w:ascii="Courier New" w:hAnsi="Courier New" w:cs="Courier New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033"/>
        <w:gridCol w:w="665"/>
        <w:gridCol w:w="4591"/>
        <w:gridCol w:w="665"/>
        <w:gridCol w:w="705"/>
      </w:tblGrid>
      <w:tr w:rsidR="00E20840" w:rsidRPr="00E55ECA" w14:paraId="01DC3568" w14:textId="77777777" w:rsidTr="00AF7829">
        <w:trPr>
          <w:trHeight w:val="613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E954F31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序号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10BE0BE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评审内容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FB9BFF9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评审子项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6A354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满分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DB48843" w14:textId="77777777" w:rsidR="00E20840" w:rsidRPr="00E55ECA" w:rsidRDefault="00E20840" w:rsidP="00AF7829">
            <w:pPr>
              <w:jc w:val="center"/>
              <w:rPr>
                <w:rFonts w:ascii="宋体" w:hAnsi="宋体" w:cs="Courier New"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评定得分</w:t>
            </w:r>
          </w:p>
        </w:tc>
      </w:tr>
      <w:tr w:rsidR="00E20840" w:rsidRPr="00E55ECA" w14:paraId="6001EF09" w14:textId="77777777" w:rsidTr="00AF7829">
        <w:trPr>
          <w:trHeight w:val="293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7F979B2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38BE943C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线路设计合理性（2</w:t>
            </w:r>
            <w:r w:rsidRPr="00E55ECA">
              <w:rPr>
                <w:rFonts w:ascii="宋体" w:hAnsi="宋体" w:cs="Courier New"/>
                <w:szCs w:val="21"/>
              </w:rPr>
              <w:t>3</w:t>
            </w:r>
            <w:r w:rsidRPr="00E55ECA">
              <w:rPr>
                <w:rFonts w:ascii="宋体" w:hAnsi="宋体" w:cs="Courier New" w:hint="eastAsia"/>
                <w:szCs w:val="21"/>
              </w:rPr>
              <w:t>分）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24981DD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符合</w:t>
            </w:r>
            <w:proofErr w:type="gramStart"/>
            <w:r w:rsidRPr="00E55ECA">
              <w:rPr>
                <w:rFonts w:ascii="宋体" w:hAnsi="宋体" w:cs="Courier New" w:hint="eastAsia"/>
                <w:szCs w:val="21"/>
              </w:rPr>
              <w:t>疗</w:t>
            </w:r>
            <w:proofErr w:type="gramEnd"/>
            <w:r w:rsidRPr="00E55ECA">
              <w:rPr>
                <w:rFonts w:ascii="宋体" w:hAnsi="宋体" w:cs="Courier New" w:hint="eastAsia"/>
                <w:szCs w:val="21"/>
              </w:rPr>
              <w:t>休养政策，制定的疗休养线路、行程安排合理性。根据线路、行程安排情况酌情给分，此项最高</w:t>
            </w:r>
            <w:r w:rsidRPr="00E55ECA">
              <w:rPr>
                <w:rFonts w:ascii="宋体" w:hAnsi="宋体" w:cs="Courier New"/>
                <w:szCs w:val="21"/>
              </w:rPr>
              <w:t>5</w:t>
            </w:r>
            <w:r w:rsidRPr="00E55ECA">
              <w:rPr>
                <w:rFonts w:ascii="宋体" w:hAnsi="宋体" w:cs="Courier New" w:hint="eastAsia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7BA60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/>
                <w:szCs w:val="21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885CC79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2040C725" w14:textId="77777777" w:rsidTr="00AF7829">
        <w:trPr>
          <w:trHeight w:val="306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453C0522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2A9DD387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03C8A449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住宿标准情况，三星级（准）标准及以上得3分，每增加一个星级标准加</w:t>
            </w:r>
            <w:r w:rsidRPr="00E55ECA">
              <w:rPr>
                <w:rFonts w:ascii="宋体" w:hAnsi="宋体" w:cs="Courier New"/>
                <w:szCs w:val="21"/>
              </w:rPr>
              <w:t>3</w:t>
            </w:r>
            <w:r w:rsidRPr="00E55ECA">
              <w:rPr>
                <w:rFonts w:ascii="宋体" w:hAnsi="宋体" w:cs="Courier New" w:hint="eastAsia"/>
                <w:szCs w:val="21"/>
              </w:rPr>
              <w:t>分。特殊情况（如民宿等没有评定星级），必须在标书内详细说明，由评委横向比较酌情给分，此项最高</w:t>
            </w:r>
            <w:r w:rsidRPr="00E55ECA">
              <w:rPr>
                <w:rFonts w:ascii="宋体" w:hAnsi="宋体" w:cs="Courier New"/>
                <w:szCs w:val="21"/>
              </w:rPr>
              <w:t>9</w:t>
            </w:r>
            <w:r w:rsidRPr="00E55ECA">
              <w:rPr>
                <w:rFonts w:ascii="宋体" w:hAnsi="宋体" w:cs="Courier New" w:hint="eastAsia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32783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/>
                <w:szCs w:val="21"/>
              </w:rPr>
              <w:t>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81F9FC2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68BDF879" w14:textId="77777777" w:rsidTr="00AF7829">
        <w:trPr>
          <w:trHeight w:val="306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70249EF8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7F389B4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64F690BC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正餐餐费标准不低于</w:t>
            </w:r>
            <w:r w:rsidRPr="00E55ECA">
              <w:rPr>
                <w:rFonts w:ascii="宋体" w:hAnsi="宋体" w:cs="Courier New"/>
                <w:szCs w:val="21"/>
              </w:rPr>
              <w:t>90</w:t>
            </w:r>
            <w:r w:rsidRPr="00E55ECA">
              <w:rPr>
                <w:rFonts w:ascii="宋体" w:hAnsi="宋体" w:cs="Courier New" w:hint="eastAsia"/>
                <w:szCs w:val="21"/>
              </w:rPr>
              <w:t>元/人得3分，正餐每增加1</w:t>
            </w:r>
            <w:r w:rsidRPr="00E55ECA">
              <w:rPr>
                <w:rFonts w:ascii="宋体" w:hAnsi="宋体" w:cs="Courier New"/>
                <w:szCs w:val="21"/>
              </w:rPr>
              <w:t>0</w:t>
            </w:r>
            <w:r w:rsidRPr="00E55ECA">
              <w:rPr>
                <w:rFonts w:ascii="宋体" w:hAnsi="宋体" w:cs="Courier New" w:hint="eastAsia"/>
                <w:szCs w:val="21"/>
              </w:rPr>
              <w:t>元/人/次加2分，（附菜单），此项最高</w:t>
            </w:r>
            <w:r w:rsidRPr="00E55ECA">
              <w:rPr>
                <w:rFonts w:ascii="宋体" w:hAnsi="宋体" w:cs="Courier New"/>
                <w:szCs w:val="21"/>
              </w:rPr>
              <w:t>9</w:t>
            </w:r>
            <w:r w:rsidRPr="00E55ECA">
              <w:rPr>
                <w:rFonts w:ascii="宋体" w:hAnsi="宋体" w:cs="Courier New" w:hint="eastAsia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B6E09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/>
                <w:szCs w:val="21"/>
              </w:rPr>
              <w:t>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1594522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7DA72B0A" w14:textId="77777777" w:rsidTr="00AF7829">
        <w:trPr>
          <w:trHeight w:val="293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AF232F7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89A14FC" w14:textId="77777777" w:rsidR="00E20840" w:rsidRPr="00E55ECA" w:rsidRDefault="00E20840" w:rsidP="00AF7829">
            <w:pPr>
              <w:spacing w:line="360" w:lineRule="auto"/>
              <w:jc w:val="center"/>
              <w:rPr>
                <w:rFonts w:ascii="宋体" w:hAnsi="宋体" w:cs="Courier New"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投标人综合实力</w:t>
            </w:r>
          </w:p>
          <w:p w14:paraId="6A23C68F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hint="eastAsia"/>
                <w:szCs w:val="22"/>
              </w:rPr>
              <w:t>（</w:t>
            </w:r>
            <w:r w:rsidRPr="00E55ECA">
              <w:rPr>
                <w:rFonts w:hint="eastAsia"/>
                <w:szCs w:val="22"/>
              </w:rPr>
              <w:t>1</w:t>
            </w:r>
            <w:r w:rsidRPr="00E55ECA">
              <w:rPr>
                <w:szCs w:val="22"/>
              </w:rPr>
              <w:t>3</w:t>
            </w:r>
            <w:r w:rsidRPr="00E55ECA">
              <w:rPr>
                <w:rFonts w:hint="eastAsia"/>
                <w:szCs w:val="22"/>
              </w:rPr>
              <w:t>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552EF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资信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ACB85C0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投标人通过市旅游局评定的星级旅行社，</w:t>
            </w:r>
            <w:proofErr w:type="gramStart"/>
            <w:r w:rsidRPr="00E55ECA">
              <w:rPr>
                <w:rFonts w:ascii="宋体" w:hAnsi="宋体" w:cs="Courier New" w:hint="eastAsia"/>
                <w:szCs w:val="21"/>
              </w:rPr>
              <w:t>凭相关</w:t>
            </w:r>
            <w:proofErr w:type="gramEnd"/>
            <w:r w:rsidRPr="00E55ECA">
              <w:rPr>
                <w:rFonts w:ascii="宋体" w:hAnsi="宋体" w:cs="Courier New" w:hint="eastAsia"/>
                <w:szCs w:val="21"/>
              </w:rPr>
              <w:t>证书扫描件，3星3分，4星4分，5星5分，其它不得分。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6D205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843D74C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27FD7344" w14:textId="77777777" w:rsidTr="00AF7829">
        <w:trPr>
          <w:trHeight w:val="306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112B13D3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CA43C6D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AEF2F9" w14:textId="77777777" w:rsidR="00E20840" w:rsidRPr="00E55ECA" w:rsidRDefault="00E20840" w:rsidP="00AF7829">
            <w:pPr>
              <w:spacing w:line="360" w:lineRule="auto"/>
              <w:jc w:val="center"/>
              <w:rPr>
                <w:rFonts w:ascii="宋体" w:hAnsi="宋体" w:cs="Courier New"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诚信</w:t>
            </w:r>
          </w:p>
          <w:p w14:paraId="69ABF7F9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经营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554EA2C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2</w:t>
            </w:r>
            <w:r w:rsidRPr="00E55ECA">
              <w:rPr>
                <w:rFonts w:ascii="宋体" w:hAnsi="宋体" w:cs="Courier New"/>
                <w:szCs w:val="21"/>
              </w:rPr>
              <w:t>01</w:t>
            </w:r>
            <w:r w:rsidRPr="00E55ECA">
              <w:rPr>
                <w:rFonts w:ascii="宋体" w:hAnsi="宋体" w:cs="Courier New" w:hint="eastAsia"/>
                <w:szCs w:val="21"/>
              </w:rPr>
              <w:t>6年1月1日以后，无不良记录，诚信经营得3分，获得市级诚信企业的每次得</w:t>
            </w:r>
            <w:r w:rsidRPr="00E55ECA">
              <w:rPr>
                <w:rFonts w:ascii="宋体" w:hAnsi="宋体" w:cs="Courier New"/>
                <w:szCs w:val="21"/>
              </w:rPr>
              <w:t>1</w:t>
            </w:r>
            <w:r w:rsidRPr="00E55ECA">
              <w:rPr>
                <w:rFonts w:ascii="宋体" w:hAnsi="宋体" w:cs="Courier New" w:hint="eastAsia"/>
                <w:szCs w:val="21"/>
              </w:rPr>
              <w:t>分（以评定文件的时间为准）。此项最高</w:t>
            </w:r>
            <w:r w:rsidRPr="00E55ECA">
              <w:rPr>
                <w:rFonts w:ascii="宋体" w:hAnsi="宋体" w:cs="Courier New"/>
                <w:szCs w:val="21"/>
              </w:rPr>
              <w:t>5</w:t>
            </w:r>
            <w:r w:rsidRPr="00E55ECA">
              <w:rPr>
                <w:rFonts w:ascii="宋体" w:hAnsi="宋体" w:cs="Courier New" w:hint="eastAsia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83DE1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25A9470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0F461469" w14:textId="77777777" w:rsidTr="00AF7829">
        <w:trPr>
          <w:trHeight w:val="306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413BC4BB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CF70949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2BF6B6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业绩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DA458A4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2</w:t>
            </w:r>
            <w:r w:rsidRPr="00E55ECA">
              <w:rPr>
                <w:rFonts w:ascii="宋体" w:hAnsi="宋体" w:cs="Courier New"/>
                <w:szCs w:val="21"/>
              </w:rPr>
              <w:t>018</w:t>
            </w:r>
            <w:r w:rsidRPr="00E55ECA">
              <w:rPr>
                <w:rFonts w:ascii="宋体" w:hAnsi="宋体" w:cs="Courier New" w:hint="eastAsia"/>
                <w:szCs w:val="21"/>
              </w:rPr>
              <w:t>年1月1日以后，承办过政府单位（机关事业单位）干部职工</w:t>
            </w:r>
            <w:proofErr w:type="gramStart"/>
            <w:r w:rsidRPr="00E55ECA">
              <w:rPr>
                <w:rFonts w:ascii="宋体" w:hAnsi="宋体" w:cs="Courier New" w:hint="eastAsia"/>
                <w:szCs w:val="21"/>
              </w:rPr>
              <w:t>疗</w:t>
            </w:r>
            <w:proofErr w:type="gramEnd"/>
            <w:r w:rsidRPr="00E55ECA">
              <w:rPr>
                <w:rFonts w:ascii="宋体" w:hAnsi="宋体" w:cs="Courier New" w:hint="eastAsia"/>
                <w:szCs w:val="21"/>
              </w:rPr>
              <w:t>休养的（以合同为准），每次得1分，此项最高</w:t>
            </w:r>
            <w:r w:rsidRPr="00E55ECA">
              <w:rPr>
                <w:rFonts w:ascii="宋体" w:hAnsi="宋体" w:cs="Courier New"/>
                <w:szCs w:val="21"/>
              </w:rPr>
              <w:t>3</w:t>
            </w:r>
            <w:r w:rsidRPr="00E55ECA">
              <w:rPr>
                <w:rFonts w:ascii="宋体" w:hAnsi="宋体" w:cs="Courier New" w:hint="eastAsia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97215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/>
                <w:szCs w:val="21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ACA55B1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13423E24" w14:textId="77777777" w:rsidTr="00AF7829">
        <w:trPr>
          <w:trHeight w:val="293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E89C0F6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55BC556A" w14:textId="77777777" w:rsidR="00E20840" w:rsidRPr="00E55ECA" w:rsidRDefault="00E20840" w:rsidP="00AF7829">
            <w:pPr>
              <w:spacing w:line="360" w:lineRule="auto"/>
              <w:jc w:val="center"/>
              <w:rPr>
                <w:rFonts w:ascii="宋体" w:hAnsi="宋体" w:cs="Courier New"/>
                <w:szCs w:val="21"/>
              </w:rPr>
            </w:pPr>
            <w:proofErr w:type="gramStart"/>
            <w:r w:rsidRPr="00E55ECA">
              <w:rPr>
                <w:rFonts w:ascii="宋体" w:hAnsi="宋体" w:cs="Courier New" w:hint="eastAsia"/>
                <w:szCs w:val="21"/>
              </w:rPr>
              <w:t>疗</w:t>
            </w:r>
            <w:proofErr w:type="gramEnd"/>
            <w:r w:rsidRPr="00E55ECA">
              <w:rPr>
                <w:rFonts w:ascii="宋体" w:hAnsi="宋体" w:cs="Courier New" w:hint="eastAsia"/>
                <w:szCs w:val="21"/>
              </w:rPr>
              <w:t>休养服务质量</w:t>
            </w:r>
            <w:r w:rsidRPr="00E55ECA">
              <w:rPr>
                <w:rFonts w:ascii="宋体" w:hAnsi="宋体" w:cs="Courier New" w:hint="eastAsia"/>
                <w:szCs w:val="21"/>
              </w:rPr>
              <w:lastRenderedPageBreak/>
              <w:t>保障举措</w:t>
            </w:r>
          </w:p>
          <w:p w14:paraId="35259841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hint="eastAsia"/>
                <w:szCs w:val="22"/>
              </w:rPr>
              <w:t>（</w:t>
            </w:r>
            <w:r w:rsidRPr="00E55ECA">
              <w:rPr>
                <w:rFonts w:hint="eastAsia"/>
                <w:szCs w:val="22"/>
              </w:rPr>
              <w:t>2</w:t>
            </w:r>
            <w:r w:rsidRPr="00E55ECA">
              <w:rPr>
                <w:szCs w:val="22"/>
              </w:rPr>
              <w:t>9</w:t>
            </w:r>
            <w:r w:rsidRPr="00E55ECA">
              <w:rPr>
                <w:rFonts w:hint="eastAsia"/>
                <w:szCs w:val="22"/>
              </w:rPr>
              <w:t>分）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E4EB9CB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lastRenderedPageBreak/>
              <w:t>投标人主动作为，提升</w:t>
            </w:r>
            <w:proofErr w:type="gramStart"/>
            <w:r w:rsidRPr="00E55ECA">
              <w:rPr>
                <w:rFonts w:ascii="宋体" w:hAnsi="宋体" w:cs="Courier New" w:hint="eastAsia"/>
                <w:szCs w:val="21"/>
              </w:rPr>
              <w:t>疗</w:t>
            </w:r>
            <w:proofErr w:type="gramEnd"/>
            <w:r w:rsidRPr="00E55ECA">
              <w:rPr>
                <w:rFonts w:ascii="宋体" w:hAnsi="宋体" w:cs="Courier New" w:hint="eastAsia"/>
                <w:szCs w:val="21"/>
              </w:rPr>
              <w:t>休养服务品质，承诺</w:t>
            </w:r>
            <w:proofErr w:type="gramStart"/>
            <w:r w:rsidRPr="00E55ECA">
              <w:rPr>
                <w:rFonts w:ascii="宋体" w:hAnsi="宋体" w:cs="Courier New" w:hint="eastAsia"/>
                <w:szCs w:val="21"/>
              </w:rPr>
              <w:t>疗</w:t>
            </w:r>
            <w:proofErr w:type="gramEnd"/>
            <w:r w:rsidRPr="00E55ECA">
              <w:rPr>
                <w:rFonts w:ascii="宋体" w:hAnsi="宋体" w:cs="Courier New" w:hint="eastAsia"/>
                <w:szCs w:val="21"/>
              </w:rPr>
              <w:t>休养服务措施情况，由评委横向比较酌情给分此</w:t>
            </w:r>
            <w:r w:rsidRPr="00E55ECA">
              <w:rPr>
                <w:rFonts w:ascii="宋体" w:hAnsi="宋体" w:cs="Courier New" w:hint="eastAsia"/>
                <w:szCs w:val="21"/>
              </w:rPr>
              <w:lastRenderedPageBreak/>
              <w:t>项最高</w:t>
            </w:r>
            <w:r w:rsidRPr="00E55ECA">
              <w:rPr>
                <w:rFonts w:ascii="宋体" w:hAnsi="宋体" w:cs="Courier New"/>
                <w:szCs w:val="21"/>
              </w:rPr>
              <w:t>8</w:t>
            </w:r>
            <w:r w:rsidRPr="00E55ECA">
              <w:rPr>
                <w:rFonts w:ascii="宋体" w:hAnsi="宋体" w:cs="Courier New" w:hint="eastAsia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AAC30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/>
                <w:szCs w:val="21"/>
              </w:rPr>
              <w:lastRenderedPageBreak/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EEC88A0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5148F840" w14:textId="77777777" w:rsidTr="00AF7829">
        <w:trPr>
          <w:trHeight w:val="293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6F56A0A6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95DFBA2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558B7574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有应对突发事件措施及有效方案，由评委横向比较酌情给分此项最高</w:t>
            </w:r>
            <w:r w:rsidRPr="00E55ECA">
              <w:rPr>
                <w:rFonts w:ascii="宋体" w:hAnsi="宋体" w:cs="Courier New"/>
                <w:szCs w:val="21"/>
              </w:rPr>
              <w:t>3</w:t>
            </w:r>
            <w:r w:rsidRPr="00E55ECA">
              <w:rPr>
                <w:rFonts w:ascii="宋体" w:hAnsi="宋体" w:cs="Courier New" w:hint="eastAsia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25C9CA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/>
                <w:szCs w:val="21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EBB44BD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6798DE48" w14:textId="77777777" w:rsidTr="00AF7829">
        <w:trPr>
          <w:trHeight w:val="293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7768972C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027C70B8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7AFCEE86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承诺使用合法正规运输公司的车辆且车况性能良好， 由评委横向比较酌情给分此项最高</w:t>
            </w:r>
            <w:r w:rsidRPr="00E55ECA">
              <w:rPr>
                <w:rFonts w:ascii="宋体" w:hAnsi="宋体" w:cs="Courier New"/>
                <w:szCs w:val="21"/>
              </w:rPr>
              <w:t>5</w:t>
            </w:r>
            <w:r w:rsidRPr="00E55ECA">
              <w:rPr>
                <w:rFonts w:ascii="宋体" w:hAnsi="宋体" w:cs="Courier New" w:hint="eastAsia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786EA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CDF8FB5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4712F461" w14:textId="77777777" w:rsidTr="00AF7829">
        <w:trPr>
          <w:trHeight w:val="293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6E944D97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A71871A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0058C3FF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为每个</w:t>
            </w:r>
            <w:proofErr w:type="gramStart"/>
            <w:r w:rsidRPr="00E55ECA">
              <w:rPr>
                <w:rFonts w:ascii="宋体" w:hAnsi="宋体" w:cs="Courier New" w:hint="eastAsia"/>
                <w:szCs w:val="21"/>
              </w:rPr>
              <w:t>疗</w:t>
            </w:r>
            <w:proofErr w:type="gramEnd"/>
            <w:r w:rsidRPr="00E55ECA">
              <w:rPr>
                <w:rFonts w:ascii="宋体" w:hAnsi="宋体" w:cs="Courier New" w:hint="eastAsia"/>
                <w:szCs w:val="21"/>
              </w:rPr>
              <w:t>休养人员及随行家属购买保额100万以上人身意外险的得</w:t>
            </w:r>
            <w:r w:rsidRPr="00E55ECA">
              <w:rPr>
                <w:rFonts w:ascii="宋体" w:hAnsi="宋体" w:cs="Courier New"/>
                <w:szCs w:val="21"/>
              </w:rPr>
              <w:t>5</w:t>
            </w:r>
            <w:r w:rsidRPr="00E55ECA">
              <w:rPr>
                <w:rFonts w:ascii="宋体" w:hAnsi="宋体" w:cs="Courier New" w:hint="eastAsia"/>
                <w:szCs w:val="21"/>
              </w:rPr>
              <w:t>分.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3AF0D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33F8660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45E8781E" w14:textId="77777777" w:rsidTr="00AF7829">
        <w:trPr>
          <w:trHeight w:val="293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3D360F78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5DFC4D74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33343355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落实金华市职工</w:t>
            </w:r>
            <w:proofErr w:type="gramStart"/>
            <w:r w:rsidRPr="00E55ECA">
              <w:rPr>
                <w:rFonts w:ascii="宋体" w:hAnsi="宋体" w:cs="Courier New" w:hint="eastAsia"/>
                <w:szCs w:val="21"/>
              </w:rPr>
              <w:t>疗</w:t>
            </w:r>
            <w:proofErr w:type="gramEnd"/>
            <w:r w:rsidRPr="00E55ECA">
              <w:rPr>
                <w:rFonts w:ascii="宋体" w:hAnsi="宋体" w:cs="Courier New" w:hint="eastAsia"/>
                <w:szCs w:val="21"/>
              </w:rPr>
              <w:t>休养相关文件规定，严格履行</w:t>
            </w:r>
            <w:proofErr w:type="gramStart"/>
            <w:r w:rsidRPr="00E55ECA">
              <w:rPr>
                <w:rFonts w:ascii="宋体" w:hAnsi="宋体" w:cs="Courier New" w:hint="eastAsia"/>
                <w:szCs w:val="21"/>
              </w:rPr>
              <w:t>疗</w:t>
            </w:r>
            <w:proofErr w:type="gramEnd"/>
            <w:r w:rsidRPr="00E55ECA">
              <w:rPr>
                <w:rFonts w:ascii="宋体" w:hAnsi="宋体" w:cs="Courier New" w:hint="eastAsia"/>
                <w:szCs w:val="21"/>
              </w:rPr>
              <w:t>休养服务协议的，由评委横向比较，综合打分，此项最高</w:t>
            </w:r>
            <w:r w:rsidRPr="00E55ECA">
              <w:rPr>
                <w:rFonts w:ascii="宋体" w:hAnsi="宋体" w:cs="Courier New"/>
                <w:szCs w:val="21"/>
              </w:rPr>
              <w:t>8</w:t>
            </w:r>
            <w:r w:rsidRPr="00E55ECA">
              <w:rPr>
                <w:rFonts w:ascii="宋体" w:hAnsi="宋体" w:cs="Courier New" w:hint="eastAsia"/>
                <w:szCs w:val="21"/>
              </w:rPr>
              <w:t>分。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215B3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9275B5B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38BC6570" w14:textId="77777777" w:rsidTr="00AF7829">
        <w:trPr>
          <w:trHeight w:val="293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254EA5F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0EAFFF54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优惠条件，服务承诺（2</w:t>
            </w:r>
            <w:r w:rsidRPr="00E55ECA">
              <w:rPr>
                <w:rFonts w:ascii="宋体" w:hAnsi="宋体" w:cs="Courier New"/>
                <w:szCs w:val="21"/>
              </w:rPr>
              <w:t>0</w:t>
            </w:r>
            <w:r w:rsidRPr="00E55ECA">
              <w:rPr>
                <w:rFonts w:ascii="宋体" w:hAnsi="宋体" w:cs="Courier New" w:hint="eastAsia"/>
                <w:szCs w:val="21"/>
              </w:rPr>
              <w:t>分）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0E2F191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根据投标人的优惠措施及承诺，由评委横向比较酌情给分此项最高</w:t>
            </w:r>
            <w:r w:rsidRPr="00E55ECA">
              <w:rPr>
                <w:rFonts w:ascii="宋体" w:hAnsi="宋体" w:cs="Courier New"/>
                <w:szCs w:val="21"/>
              </w:rPr>
              <w:t>20</w:t>
            </w:r>
            <w:r w:rsidRPr="00E55ECA">
              <w:rPr>
                <w:rFonts w:ascii="宋体" w:hAnsi="宋体" w:cs="Courier New" w:hint="eastAsia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A0D0F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20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2B3D9EF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  <w:tr w:rsidR="00E20840" w:rsidRPr="00E55ECA" w14:paraId="1C5DB144" w14:textId="77777777" w:rsidTr="00AF7829">
        <w:trPr>
          <w:trHeight w:val="293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E8C5BB2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9A6859E" w14:textId="77777777" w:rsidR="00E20840" w:rsidRPr="00E55ECA" w:rsidRDefault="00E20840" w:rsidP="00AF7829">
            <w:pPr>
              <w:jc w:val="center"/>
              <w:rPr>
                <w:rFonts w:ascii="宋体" w:hAnsi="宋体" w:cs="Courier New"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休养创新理念</w:t>
            </w:r>
          </w:p>
          <w:p w14:paraId="6460E2F3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hint="eastAsia"/>
                <w:szCs w:val="22"/>
              </w:rPr>
              <w:t>（</w:t>
            </w:r>
            <w:r w:rsidRPr="00E55ECA">
              <w:rPr>
                <w:rFonts w:hint="eastAsia"/>
                <w:szCs w:val="22"/>
              </w:rPr>
              <w:t>5</w:t>
            </w:r>
            <w:r w:rsidRPr="00E55ECA">
              <w:rPr>
                <w:rFonts w:hint="eastAsia"/>
                <w:szCs w:val="22"/>
              </w:rPr>
              <w:t>分）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3EF7B56" w14:textId="77777777" w:rsidR="00E20840" w:rsidRPr="00E55ECA" w:rsidRDefault="00E20840" w:rsidP="00AF7829">
            <w:pPr>
              <w:rPr>
                <w:b/>
                <w:szCs w:val="21"/>
              </w:rPr>
            </w:pPr>
            <w:r w:rsidRPr="00E55ECA">
              <w:rPr>
                <w:rFonts w:ascii="宋体" w:hAnsi="宋体" w:cs="Courier New" w:hint="eastAsia"/>
                <w:szCs w:val="21"/>
              </w:rPr>
              <w:t>根据投标人在标书上对疗休养的介绍，由评委横向对比，酌情打分。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B8422" w14:textId="77777777" w:rsidR="00E20840" w:rsidRPr="00E55ECA" w:rsidRDefault="00E20840" w:rsidP="00AF7829">
            <w:pPr>
              <w:jc w:val="center"/>
              <w:rPr>
                <w:b/>
                <w:szCs w:val="21"/>
              </w:rPr>
            </w:pPr>
            <w:r w:rsidRPr="00E55ECA">
              <w:rPr>
                <w:rFonts w:ascii="宋体" w:hAnsi="宋体" w:cs="Courier New"/>
                <w:szCs w:val="21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2E8E9C9" w14:textId="77777777" w:rsidR="00E20840" w:rsidRPr="00E55ECA" w:rsidRDefault="00E20840" w:rsidP="00AF7829">
            <w:pPr>
              <w:rPr>
                <w:b/>
                <w:szCs w:val="21"/>
              </w:rPr>
            </w:pPr>
          </w:p>
        </w:tc>
      </w:tr>
    </w:tbl>
    <w:p w14:paraId="01211B86" w14:textId="77777777" w:rsidR="006A05F2" w:rsidRDefault="006A05F2"/>
    <w:sectPr w:rsidR="006A0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2261" w14:textId="77777777" w:rsidR="00E439A4" w:rsidRDefault="00E439A4" w:rsidP="00E20840">
      <w:r>
        <w:separator/>
      </w:r>
    </w:p>
  </w:endnote>
  <w:endnote w:type="continuationSeparator" w:id="0">
    <w:p w14:paraId="1FB27E06" w14:textId="77777777" w:rsidR="00E439A4" w:rsidRDefault="00E439A4" w:rsidP="00E2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1487" w14:textId="77777777" w:rsidR="00E439A4" w:rsidRDefault="00E439A4" w:rsidP="00E20840">
      <w:r>
        <w:separator/>
      </w:r>
    </w:p>
  </w:footnote>
  <w:footnote w:type="continuationSeparator" w:id="0">
    <w:p w14:paraId="104910B4" w14:textId="77777777" w:rsidR="00E439A4" w:rsidRDefault="00E439A4" w:rsidP="00E2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E8"/>
    <w:rsid w:val="00284EE8"/>
    <w:rsid w:val="006A05F2"/>
    <w:rsid w:val="00E20840"/>
    <w:rsid w:val="00E4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01BD4-F85B-40AD-AE9D-B99C008F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08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0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0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664311522@qq.com</dc:creator>
  <cp:keywords/>
  <dc:description/>
  <cp:lastModifiedBy>664311522@qq.com</cp:lastModifiedBy>
  <cp:revision>2</cp:revision>
  <dcterms:created xsi:type="dcterms:W3CDTF">2021-06-18T08:27:00Z</dcterms:created>
  <dcterms:modified xsi:type="dcterms:W3CDTF">2021-06-18T08:28:00Z</dcterms:modified>
</cp:coreProperties>
</file>